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5CCE" w14:textId="77777777" w:rsidR="003764AB" w:rsidRDefault="003764AB" w:rsidP="00376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3764AB">
        <w:rPr>
          <w:rFonts w:ascii="Times New Roman" w:eastAsia="Times New Roman" w:hAnsi="Times New Roman" w:cs="Times New Roman"/>
          <w:sz w:val="32"/>
          <w:szCs w:val="32"/>
          <w:lang w:eastAsia="pl-PL"/>
        </w:rPr>
        <w:t>Dostosowanie wymagań edukacyjnych na poszcz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ególne stopnie</w:t>
      </w:r>
    </w:p>
    <w:p w14:paraId="18090B34" w14:textId="77777777" w:rsidR="003764AB" w:rsidRPr="003764AB" w:rsidRDefault="003764AB" w:rsidP="00376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3764A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dla klas 5-8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Pr="003764A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do podręcznika „Matematyka z kluczem” (Nowa Era) </w:t>
      </w:r>
    </w:p>
    <w:p w14:paraId="2DFF7E7E" w14:textId="77777777" w:rsidR="003764AB" w:rsidRPr="003764AB" w:rsidRDefault="003764AB" w:rsidP="003764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5</w:t>
      </w:r>
    </w:p>
    <w:p w14:paraId="3DA46EE1" w14:textId="77777777" w:rsidR="003764AB" w:rsidRPr="003764AB" w:rsidRDefault="003764AB" w:rsidP="00376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Główne działy: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naturalne, Ułamki zwykłe i dziesiętne, Figury na płaszczyźnie, Pola figur.</w:t>
      </w:r>
    </w:p>
    <w:p w14:paraId="683E9609" w14:textId="77777777" w:rsidR="003764AB" w:rsidRPr="003764AB" w:rsidRDefault="003764AB" w:rsidP="00376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Dopuszczający (2):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Uczeń wykonuje proste działania na liczbach naturalnych i ułamkach o tych samych mianownikach. Rozpoznaje podstawowe figury (kwadrat, prostokąt) i zna wzory na ich obwody.</w:t>
      </w:r>
    </w:p>
    <w:p w14:paraId="440ED17A" w14:textId="77777777" w:rsidR="003764AB" w:rsidRPr="003764AB" w:rsidRDefault="003764AB" w:rsidP="00376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Dostateczny (3):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zamienia ułamki niewłaściwe na liczby mieszane. Oblicza pola prostokątów i kwadratów przy użyciu standardowych jednostek. Rozwiązuje proste zadania tekstowe jednodziałaniowe.</w:t>
      </w:r>
    </w:p>
    <w:p w14:paraId="078718FB" w14:textId="77777777" w:rsidR="003764AB" w:rsidRPr="003764AB" w:rsidRDefault="003764AB" w:rsidP="00376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Dobry (4):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sprawne działania na ułamkach dziesiętnych (mnożenie/dzielenie). Oblicza pola trójkątów i trapezów. Stosuje kolejność wykonywania działań w zadaniach wielodziałaniowych.</w:t>
      </w:r>
    </w:p>
    <w:p w14:paraId="64D5F89F" w14:textId="77777777" w:rsidR="003764AB" w:rsidRDefault="003764AB" w:rsidP="00376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 dobry (5):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Biegle operuje wszystkimi rodzajami ułamków. Rozwiązuje złożone zadania z treścią wymagające analizy danych i logicznego łączenia faktów z geometrii i arytmetyki.</w:t>
      </w:r>
    </w:p>
    <w:p w14:paraId="7FAFE8BD" w14:textId="77777777" w:rsidR="003764AB" w:rsidRDefault="003764AB" w:rsidP="003764AB">
      <w:pPr>
        <w:pStyle w:val="NormalnyWeb"/>
        <w:numPr>
          <w:ilvl w:val="0"/>
          <w:numId w:val="1"/>
        </w:numPr>
      </w:pPr>
      <w:r>
        <w:rPr>
          <w:b/>
          <w:bCs/>
        </w:rPr>
        <w:t xml:space="preserve"> Celujący (6):</w:t>
      </w:r>
      <w:r>
        <w:t xml:space="preserve"> Samodzielne rozwiązywanie zadań problemowych, inwencja w obliczaniu pól figur złożonych.</w:t>
      </w:r>
    </w:p>
    <w:p w14:paraId="1A8099F7" w14:textId="77777777" w:rsidR="003764AB" w:rsidRPr="003764AB" w:rsidRDefault="003764AB" w:rsidP="003764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F6395" w14:textId="77777777" w:rsidR="003764AB" w:rsidRPr="003764AB" w:rsidRDefault="00000000" w:rsidP="00376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7519C59D">
          <v:rect id="_x0000_i1025" style="width:0;height:1.5pt" o:hralign="center" o:hrstd="t" o:hr="t" fillcolor="#a0a0a0" stroked="f"/>
        </w:pict>
      </w:r>
    </w:p>
    <w:p w14:paraId="47BC3693" w14:textId="77777777" w:rsidR="003764AB" w:rsidRPr="003764AB" w:rsidRDefault="003764AB" w:rsidP="003764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6</w:t>
      </w:r>
    </w:p>
    <w:p w14:paraId="1A869160" w14:textId="77777777" w:rsidR="003764AB" w:rsidRPr="003764AB" w:rsidRDefault="003764AB" w:rsidP="00376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Główne działy: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całkowite, Procenty (wprowadzenie), Wyrażenia algebraiczne, Równania, Bryły.</w:t>
      </w:r>
    </w:p>
    <w:p w14:paraId="3783DFE6" w14:textId="77777777" w:rsidR="003764AB" w:rsidRPr="003764AB" w:rsidRDefault="003764AB" w:rsidP="003764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Dopuszczający (2):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Zaznacza liczby całkowite na osi liczbowej. Rozpoznaje proste wyrażenia algebraiczne. Zna podstawowe elementy brył (wierzchołki, krawędzie).</w:t>
      </w:r>
    </w:p>
    <w:p w14:paraId="59315418" w14:textId="77777777" w:rsidR="003764AB" w:rsidRPr="003764AB" w:rsidRDefault="003764AB" w:rsidP="003764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Dostateczny (3):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dodawanie i odejmowanie liczb o różnych znakach. Oblicza 10%, 50% i 100% danej wielkości. Rozwiązuje proste równania z jedną niewiadomą (metodą operacji odwrotnych).</w:t>
      </w:r>
    </w:p>
    <w:p w14:paraId="5473F8E1" w14:textId="77777777" w:rsidR="003764AB" w:rsidRPr="003764AB" w:rsidRDefault="003764AB" w:rsidP="003764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Dobry (4):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wszystkie działania na liczbach wymiernych. Rozwiązuje zadania tekstowe z wykorzystaniem procentów. Oblicza objętość prostopadłościanu w sytuacjach praktycznych.</w:t>
      </w:r>
    </w:p>
    <w:p w14:paraId="001FB99E" w14:textId="77777777" w:rsidR="003764AB" w:rsidRPr="00CF3959" w:rsidRDefault="003764AB" w:rsidP="003764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 dobry (5):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Biegle przekształca wyrażenia algebraiczne. Rozwiązuje złożone równania i zadania problemowe dotyczące pól powierzchni i objętości brył.</w:t>
      </w:r>
    </w:p>
    <w:p w14:paraId="5C2088C3" w14:textId="77777777" w:rsidR="003764AB" w:rsidRPr="003764AB" w:rsidRDefault="003764AB" w:rsidP="003764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959">
        <w:rPr>
          <w:rFonts w:ascii="Times New Roman" w:hAnsi="Times New Roman" w:cs="Times New Roman"/>
          <w:b/>
          <w:bCs/>
          <w:sz w:val="24"/>
          <w:szCs w:val="24"/>
        </w:rPr>
        <w:t>Celujący (6):</w:t>
      </w:r>
      <w:r w:rsidRPr="00CF3959">
        <w:rPr>
          <w:rFonts w:ascii="Times New Roman" w:hAnsi="Times New Roman" w:cs="Times New Roman"/>
          <w:sz w:val="24"/>
          <w:szCs w:val="24"/>
        </w:rPr>
        <w:t xml:space="preserve"> Rozwiązywanie bardzo złożonych zadań tekstowych (ruch, stężenia) przy użyciu równań, zaawansowana wyobraźnia przestrzenna</w:t>
      </w:r>
      <w:r>
        <w:t>.</w:t>
      </w:r>
    </w:p>
    <w:p w14:paraId="672B7AAE" w14:textId="77777777" w:rsidR="003764AB" w:rsidRPr="003764AB" w:rsidRDefault="00000000" w:rsidP="00376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78BF1FA7">
          <v:rect id="_x0000_i1026" style="width:0;height:1.5pt" o:hralign="center" o:hrstd="t" o:hr="t" fillcolor="#a0a0a0" stroked="f"/>
        </w:pict>
      </w:r>
    </w:p>
    <w:p w14:paraId="0A0E4546" w14:textId="77777777" w:rsidR="003764AB" w:rsidRPr="003764AB" w:rsidRDefault="003764AB" w:rsidP="003764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Klasa 7</w:t>
      </w:r>
    </w:p>
    <w:p w14:paraId="60843CA9" w14:textId="77777777" w:rsidR="003764AB" w:rsidRPr="003764AB" w:rsidRDefault="003764AB" w:rsidP="00376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Główne działy: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Potęgi i pierwiastki, Twierdzenie Pitagorasa, Graniastosłupy, Statystyka.</w:t>
      </w:r>
    </w:p>
    <w:p w14:paraId="4C17FC01" w14:textId="77777777" w:rsidR="003764AB" w:rsidRPr="003764AB" w:rsidRDefault="003764AB" w:rsidP="003764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Dopuszczający (2):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definicję potęgi i pierwiastka kwadratowego z łatwych liczb. Rozpoznaje trójkąt prostokątny i wskazuje przyprostokątne. Odczytuje dane z prostych wykresów.</w:t>
      </w:r>
    </w:p>
    <w:p w14:paraId="4F2B9FAF" w14:textId="77777777" w:rsidR="003764AB" w:rsidRPr="003764AB" w:rsidRDefault="003764AB" w:rsidP="003764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Dostateczny (3):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prawa działań na potęgach o tych samych podstawach. Oblicza trzeci bok trójkąta prostokątnego przy użyciu twierdzenia Pitagorasa w typowych przypadkach.</w:t>
      </w:r>
    </w:p>
    <w:p w14:paraId="5799D6F0" w14:textId="77777777" w:rsidR="003764AB" w:rsidRPr="003764AB" w:rsidRDefault="003764AB" w:rsidP="003764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Dobry (4):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Wyłącza czynnik przed znak pierwiastka. Wykorzystuje twierdzenie Pitagorasa w zadaniach geometrycznych (np. wysokość trójkąta równoramiennego). Oblicza pole powierzchni całkowitej graniastosłupa.</w:t>
      </w:r>
    </w:p>
    <w:p w14:paraId="43D79146" w14:textId="77777777" w:rsidR="003764AB" w:rsidRPr="00CF3959" w:rsidRDefault="003764AB" w:rsidP="003764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 dobry (5):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Biegle operuje notacją wykładniczą. Rozwiązuje zadania o wysokim stopniu trudności z geometrii płaskiej i przestrzennej, łącząc wiedzę z różnych działów (np. procenty w statystyce).</w:t>
      </w:r>
    </w:p>
    <w:p w14:paraId="3FED0D56" w14:textId="77777777" w:rsidR="003764AB" w:rsidRPr="003764AB" w:rsidRDefault="003764AB" w:rsidP="003764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3959">
        <w:rPr>
          <w:rFonts w:ascii="Times New Roman" w:hAnsi="Times New Roman" w:cs="Times New Roman"/>
          <w:b/>
          <w:bCs/>
          <w:sz w:val="24"/>
          <w:szCs w:val="24"/>
        </w:rPr>
        <w:t>Celujący (6):</w:t>
      </w:r>
      <w:r w:rsidRPr="00CF3959">
        <w:rPr>
          <w:rFonts w:ascii="Times New Roman" w:hAnsi="Times New Roman" w:cs="Times New Roman"/>
          <w:sz w:val="24"/>
          <w:szCs w:val="24"/>
        </w:rPr>
        <w:t xml:space="preserve"> Dowodzenie prostych twierdzeń, operowanie na bardzo dużych potęgach, samodzielne badania statystyczne.</w:t>
      </w:r>
    </w:p>
    <w:p w14:paraId="04256D18" w14:textId="77777777" w:rsidR="003764AB" w:rsidRPr="003764AB" w:rsidRDefault="00000000" w:rsidP="00376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572E412D">
          <v:rect id="_x0000_i1027" style="width:0;height:1.5pt" o:hralign="center" o:hrstd="t" o:hr="t" fillcolor="#a0a0a0" stroked="f"/>
        </w:pict>
      </w:r>
    </w:p>
    <w:p w14:paraId="2AD6E4D2" w14:textId="77777777" w:rsidR="003764AB" w:rsidRPr="003764AB" w:rsidRDefault="003764AB" w:rsidP="003764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Klasa 8</w:t>
      </w:r>
    </w:p>
    <w:p w14:paraId="1115217C" w14:textId="77777777" w:rsidR="003764AB" w:rsidRPr="003764AB" w:rsidRDefault="003764AB" w:rsidP="00376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Główne działy: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Symetrie, Koła i okręgi, Rachunek prawdopodobieństwa, Bryły obrotowe, Powtórzenie przedegzaminacyjne.</w:t>
      </w:r>
    </w:p>
    <w:p w14:paraId="72B259AD" w14:textId="77777777" w:rsidR="003764AB" w:rsidRPr="003764AB" w:rsidRDefault="003764AB" w:rsidP="003764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Dopuszczający (2):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Rozpoznaje figury symetryczne względem osi. Zna pojęcia promienia i średnicy. Potrafi określić szansę zdarzenia w prostych sytuacjach (np. rzut monetą).</w:t>
      </w:r>
    </w:p>
    <w:p w14:paraId="3F273490" w14:textId="77777777" w:rsidR="003764AB" w:rsidRPr="003764AB" w:rsidRDefault="003764AB" w:rsidP="003764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Dostateczny (3):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Oblicza obwód koła i pole koła przy danym promieniu. Wyznacza współrzędne punktów w układzie współrzędnych. Wykonuje proste obliczenia na ostrosłupach.</w:t>
      </w:r>
    </w:p>
    <w:p w14:paraId="5E1855BF" w14:textId="77777777" w:rsidR="003764AB" w:rsidRPr="003764AB" w:rsidRDefault="003764AB" w:rsidP="003764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Dobry (4):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własności symetrii w układzie współrzędnych. Rozwiązuje zadania tekstowe przygotowujące do egzaminu ósmoklasisty, wymagające sprawnego rachunku i interpretacji treści.</w:t>
      </w:r>
    </w:p>
    <w:p w14:paraId="669E6DA1" w14:textId="77777777" w:rsidR="003764AB" w:rsidRDefault="003764AB" w:rsidP="003764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 dobry (5):</w:t>
      </w:r>
      <w:r w:rsidRPr="00376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analizuje i rozwiązuje niestandardowe zadania egzaminacyjne (otwarte). Biegle wyznacza związki między elementami brył obrotowych i stosuje kombinatorykę w prostych zadaniach.</w:t>
      </w:r>
    </w:p>
    <w:p w14:paraId="66E0B33F" w14:textId="77777777" w:rsidR="003764AB" w:rsidRDefault="003764AB" w:rsidP="003764AB">
      <w:pPr>
        <w:pStyle w:val="NormalnyWeb"/>
        <w:numPr>
          <w:ilvl w:val="0"/>
          <w:numId w:val="4"/>
        </w:numPr>
      </w:pPr>
      <w:r>
        <w:rPr>
          <w:b/>
          <w:bCs/>
        </w:rPr>
        <w:t>Celujący (6):</w:t>
      </w:r>
      <w:r>
        <w:t xml:space="preserve"> Biegłość w zadaniach o poziomie konkursowym, łączenie wiedzy z całego cyklu kształcenia, zaawansowana logika.</w:t>
      </w:r>
    </w:p>
    <w:p w14:paraId="55495818" w14:textId="77777777" w:rsidR="003764AB" w:rsidRPr="003764AB" w:rsidRDefault="003764AB" w:rsidP="003764A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C5733F" w14:textId="77777777" w:rsidR="003764AB" w:rsidRPr="003764AB" w:rsidRDefault="003764AB" w:rsidP="00376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E3329F" w14:textId="77777777" w:rsidR="005D7924" w:rsidRDefault="005D7924"/>
    <w:sectPr w:rsidR="005D7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493D"/>
    <w:multiLevelType w:val="multilevel"/>
    <w:tmpl w:val="D2F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C0F2B"/>
    <w:multiLevelType w:val="multilevel"/>
    <w:tmpl w:val="2B22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84781"/>
    <w:multiLevelType w:val="multilevel"/>
    <w:tmpl w:val="BEEC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523AC"/>
    <w:multiLevelType w:val="multilevel"/>
    <w:tmpl w:val="763C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837616">
    <w:abstractNumId w:val="3"/>
  </w:num>
  <w:num w:numId="2" w16cid:durableId="1732146223">
    <w:abstractNumId w:val="1"/>
  </w:num>
  <w:num w:numId="3" w16cid:durableId="1285772398">
    <w:abstractNumId w:val="2"/>
  </w:num>
  <w:num w:numId="4" w16cid:durableId="134455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4AB"/>
    <w:rsid w:val="003764AB"/>
    <w:rsid w:val="005D7924"/>
    <w:rsid w:val="00AF30C1"/>
    <w:rsid w:val="00C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1484"/>
  <w15:chartTrackingRefBased/>
  <w15:docId w15:val="{69E5E34A-B3AE-4E97-9E50-E2558EC6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7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Dorota Cyran</cp:lastModifiedBy>
  <cp:revision>2</cp:revision>
  <dcterms:created xsi:type="dcterms:W3CDTF">2026-05-28T15:26:00Z</dcterms:created>
  <dcterms:modified xsi:type="dcterms:W3CDTF">2026-05-28T15:26:00Z</dcterms:modified>
</cp:coreProperties>
</file>